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0692" w14:textId="770417E9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Geachte </w:t>
      </w:r>
      <w:r w:rsidR="00B1072D">
        <w:rPr>
          <w:rFonts w:asciiTheme="minorHAnsi" w:hAnsiTheme="minorHAnsi" w:cstheme="minorBidi"/>
          <w:kern w:val="2"/>
          <w:lang w:eastAsia="en-US"/>
          <w14:ligatures w14:val="standardContextual"/>
        </w:rPr>
        <w:t>leerling,</w:t>
      </w:r>
    </w:p>
    <w:p w14:paraId="55AFF6E4" w14:textId="77777777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De Groot Verkeersopleidingen doet er alles aan om u optimaal van dienst te kunnen zijn. Toch kan het gebeuren dat u niet tevreden bent over onze producten of dienstverlening. Dat willen wij graag weten, zodat we dit samen kunnen oplossen.  </w:t>
      </w:r>
    </w:p>
    <w:p w14:paraId="5A9F593A" w14:textId="625F5999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Uw tevredenheid is voor </w:t>
      </w:r>
      <w:r w:rsidR="006D6ED9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ons 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>belangrijk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en we streven ernaar om eventuele klachten zo spoedig en adequaat mogelijk op te lossen. </w:t>
      </w:r>
    </w:p>
    <w:p w14:paraId="2E2EDC17" w14:textId="54F36756" w:rsidR="00EC702A" w:rsidRDefault="00EC702A" w:rsidP="00EC702A">
      <w:pPr>
        <w:spacing w:after="160" w:line="254" w:lineRule="auto"/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Om u beter van dienst te kunnen zijn en uw klacht effectief te behandelen, 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dient u 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>alle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volgende gegevens 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>correct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en naar waarheid 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>i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n te vullen </w:t>
      </w:r>
      <w:r w:rsidR="00D371BB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en daarna </w:t>
      </w:r>
      <w:r w:rsidR="00DC3D4C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per mail toe te sturen naar </w:t>
      </w:r>
      <w:hyperlink r:id="rId5" w:history="1">
        <w:r w:rsidR="00DC3D4C" w:rsidRPr="006658A7">
          <w:rPr>
            <w:rStyle w:val="Hyperlink"/>
            <w:rFonts w:asciiTheme="minorHAnsi" w:hAnsiTheme="minorHAnsi" w:cstheme="minorBidi"/>
            <w:color w:val="000000" w:themeColor="text1"/>
            <w:kern w:val="2"/>
            <w:lang w:eastAsia="en-US"/>
            <w14:ligatures w14:val="standardContextual"/>
          </w:rPr>
          <w:t>info@degrootverkeersopleidingen.nl</w:t>
        </w:r>
      </w:hyperlink>
      <w:r w:rsidR="00D371BB" w:rsidRPr="006658A7"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  <w:t xml:space="preserve"> </w:t>
      </w:r>
      <w:r w:rsidR="00A51AFD"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  <w:t xml:space="preserve"> t.a.v. klantenservice</w:t>
      </w:r>
      <w:r w:rsidR="00D371BB" w:rsidRPr="006658A7"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  <w:t>:</w:t>
      </w:r>
    </w:p>
    <w:p w14:paraId="02CA36A9" w14:textId="77777777" w:rsidR="00B1072D" w:rsidRDefault="00B1072D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</w:p>
    <w:p w14:paraId="56BE25E9" w14:textId="77777777" w:rsidR="00EC702A" w:rsidRPr="00EC702A" w:rsidRDefault="00EC702A" w:rsidP="00EC702A">
      <w:pPr>
        <w:pStyle w:val="Lijstalinea"/>
        <w:numPr>
          <w:ilvl w:val="0"/>
          <w:numId w:val="1"/>
        </w:numPr>
        <w:spacing w:after="160" w:line="254" w:lineRule="auto"/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EC702A"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Uw Contactgegevens:</w:t>
      </w:r>
    </w:p>
    <w:p w14:paraId="2CDCA8D0" w14:textId="77777777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Volledige naam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:</w:t>
      </w:r>
    </w:p>
    <w:p w14:paraId="2844F31A" w14:textId="77777777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Adres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:</w:t>
      </w:r>
    </w:p>
    <w:p w14:paraId="782F077B" w14:textId="77777777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Telefoonnummer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:</w:t>
      </w:r>
    </w:p>
    <w:p w14:paraId="3F3EEE1F" w14:textId="77777777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E-mailadres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:</w:t>
      </w:r>
    </w:p>
    <w:p w14:paraId="6C41FF97" w14:textId="77777777" w:rsidR="004D2059" w:rsidRDefault="004D2059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Datum klacht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ab/>
        <w:t>:</w:t>
      </w:r>
    </w:p>
    <w:p w14:paraId="5E689482" w14:textId="77777777" w:rsidR="00B1072D" w:rsidRDefault="00B1072D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</w:p>
    <w:p w14:paraId="3AF72603" w14:textId="77777777" w:rsidR="00EC702A" w:rsidRDefault="00EC702A" w:rsidP="00EC702A">
      <w:pPr>
        <w:spacing w:after="160" w:line="254" w:lineRule="auto"/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2. Klachtgegevens:</w:t>
      </w:r>
    </w:p>
    <w:p w14:paraId="367A1922" w14:textId="0CC6FF8B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Datum van de gebeurtenis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 w:rsidR="006D6ED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:</w:t>
      </w:r>
    </w:p>
    <w:p w14:paraId="0522F13E" w14:textId="49462534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Gedetailleerde beschrijving van de klacht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 w:rsidR="006D6ED9">
        <w:rPr>
          <w:rFonts w:ascii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:</w:t>
      </w:r>
    </w:p>
    <w:p w14:paraId="57A97925" w14:textId="230E0E17" w:rsidR="006D6ED9" w:rsidRDefault="006D6ED9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Wat heeft u zelf al gedaan om dit te voorkomen 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ab/>
        <w:t>:</w:t>
      </w:r>
    </w:p>
    <w:p w14:paraId="288D7A5E" w14:textId="77777777" w:rsidR="004D2059" w:rsidRDefault="004D2059" w:rsidP="004D2059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Voeg bewijs stukken toe van uw klacht als bijlage. Zonder bewijs stuk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>(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ken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) zal 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>een passende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oplossing van 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>uw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klacht moeilijk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er 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>worden.</w:t>
      </w:r>
    </w:p>
    <w:p w14:paraId="05C65C17" w14:textId="77777777" w:rsidR="00B1072D" w:rsidRDefault="00B1072D" w:rsidP="004D2059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</w:p>
    <w:p w14:paraId="569C2D62" w14:textId="2B207245" w:rsidR="00EC702A" w:rsidRPr="001F0C83" w:rsidRDefault="001F0C83" w:rsidP="001F0C83">
      <w:pPr>
        <w:spacing w:after="160" w:line="254" w:lineRule="auto"/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3.</w:t>
      </w:r>
      <w:r w:rsidR="00EC702A" w:rsidRPr="001F0C83"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Instructeurs :</w:t>
      </w:r>
    </w:p>
    <w:p w14:paraId="4085DC26" w14:textId="01D27805" w:rsidR="00EC702A" w:rsidRDefault="004D2059" w:rsidP="00EC702A">
      <w:pPr>
        <w:spacing w:after="160" w:line="254" w:lineRule="auto"/>
        <w:rPr>
          <w:rFonts w:asciiTheme="minorHAnsi" w:hAnsiTheme="minorHAnsi" w:cstheme="minorBidi"/>
          <w:bCs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bCs/>
          <w:kern w:val="2"/>
          <w:lang w:eastAsia="en-US"/>
          <w14:ligatures w14:val="standardContextual"/>
        </w:rPr>
        <w:t>Gaat het om een instructeur? Zo niet, ga naar stap 4. Zo ja, voeg het gespreksverslag toe die u met   uw instructeur gehad heeft als bijlage. Zonder dit verslag, kan uw klacht niet verder behandeld worden.</w:t>
      </w:r>
    </w:p>
    <w:p w14:paraId="4F80352F" w14:textId="77777777" w:rsidR="00B1072D" w:rsidRPr="00EC702A" w:rsidRDefault="00B1072D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</w:p>
    <w:p w14:paraId="6A5B6595" w14:textId="0AA3FC72" w:rsidR="00EC702A" w:rsidRDefault="00EC702A" w:rsidP="00EC702A">
      <w:pPr>
        <w:spacing w:after="160" w:line="254" w:lineRule="auto"/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4. Gewenste </w:t>
      </w:r>
      <w:r w:rsidR="00CC2E0E"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o</w:t>
      </w:r>
      <w:r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plossing:</w:t>
      </w:r>
    </w:p>
    <w:p w14:paraId="4F5505C8" w14:textId="7319BA00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Wa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t zou 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v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olgens u een passende 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oplossing</w:t>
      </w:r>
      <w:r w:rsidR="00382DDA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zijn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voor deze klacht?</w:t>
      </w:r>
    </w:p>
    <w:p w14:paraId="397F5C33" w14:textId="55A6524E" w:rsidR="00B1072D" w:rsidRDefault="00B1072D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…</w:t>
      </w:r>
    </w:p>
    <w:p w14:paraId="74B0E45C" w14:textId="77777777" w:rsidR="00B1072D" w:rsidRDefault="00B1072D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</w:p>
    <w:p w14:paraId="3CAE45C2" w14:textId="77777777" w:rsidR="00B1072D" w:rsidRDefault="00B1072D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</w:p>
    <w:p w14:paraId="0BCB9EC7" w14:textId="5DBADCDF" w:rsidR="00EC702A" w:rsidRDefault="00EC702A" w:rsidP="00EC702A">
      <w:pPr>
        <w:spacing w:after="160" w:line="254" w:lineRule="auto"/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lastRenderedPageBreak/>
        <w:t xml:space="preserve">5. </w:t>
      </w:r>
      <w:r w:rsidR="00CC2E0E"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Overige</w:t>
      </w:r>
      <w:r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</w:t>
      </w:r>
      <w:r w:rsidR="00CC2E0E"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o</w:t>
      </w:r>
      <w:r>
        <w:rPr>
          <w:rFonts w:asciiTheme="minorHAnsi" w:hAnsiTheme="minorHAnsi" w:cstheme="minorBidi"/>
          <w:b/>
          <w:bCs/>
          <w:kern w:val="2"/>
          <w:lang w:eastAsia="en-US"/>
          <w14:ligatures w14:val="standardContextual"/>
        </w:rPr>
        <w:t>pmerkingen:</w:t>
      </w:r>
    </w:p>
    <w:p w14:paraId="1D96F8F5" w14:textId="1E119391" w:rsidR="00EC702A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Is er nog andere relevante informatie die u met ons wilt delen? </w:t>
      </w:r>
      <w:r w:rsidR="001F0C83">
        <w:rPr>
          <w:rFonts w:asciiTheme="minorHAnsi" w:hAnsiTheme="minorHAnsi" w:cstheme="minorBidi"/>
          <w:kern w:val="2"/>
          <w:lang w:eastAsia="en-US"/>
          <w14:ligatures w14:val="standardContextual"/>
        </w:rPr>
        <w:t>Zo ja, voeg dit als bijlage toe.</w:t>
      </w:r>
    </w:p>
    <w:p w14:paraId="2111925A" w14:textId="1AD8CF6C" w:rsidR="007C2D64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Uw medewerking bij het verstrekken van 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alle 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bovenstaande informatie stelt ons in staat om uw klacht nauwkeurig te onderzoeken 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>om</w:t>
      </w:r>
      <w:r w:rsidR="00E77187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daarna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de best mogelijke oplossing te vinden.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Binnen 14 dagen krijgt u reactie van de klantenservice van de Groot Verkeersopleiding</w:t>
      </w:r>
      <w:r w:rsidR="005D0FA7">
        <w:rPr>
          <w:rFonts w:asciiTheme="minorHAnsi" w:hAnsiTheme="minorHAnsi" w:cstheme="minorBidi"/>
          <w:kern w:val="2"/>
          <w:lang w:eastAsia="en-US"/>
          <w14:ligatures w14:val="standardContextual"/>
        </w:rPr>
        <w:t>en.</w:t>
      </w:r>
    </w:p>
    <w:p w14:paraId="5581AA4E" w14:textId="04B6F4B4" w:rsidR="005D0FA7" w:rsidRDefault="002238E3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De basis voor een oplossing en afhandeling van deze klacht </w:t>
      </w:r>
      <w:r w:rsidR="0040461E">
        <w:rPr>
          <w:rFonts w:asciiTheme="minorHAnsi" w:hAnsiTheme="minorHAnsi" w:cstheme="minorBidi"/>
          <w:kern w:val="2"/>
          <w:lang w:eastAsia="en-US"/>
          <w14:ligatures w14:val="standardContextual"/>
        </w:rPr>
        <w:t>is dat beide partijen rekening houden met elkaars wederzijdse belangen</w:t>
      </w:r>
      <w:r w:rsidR="00027D4A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en gestreefd worden om dit gezamenlijk goed </w:t>
      </w:r>
      <w:r w:rsidR="00687967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met elkaar </w:t>
      </w:r>
      <w:r w:rsidR="00027D4A">
        <w:rPr>
          <w:rFonts w:asciiTheme="minorHAnsi" w:hAnsiTheme="minorHAnsi" w:cstheme="minorBidi"/>
          <w:kern w:val="2"/>
          <w:lang w:eastAsia="en-US"/>
          <w14:ligatures w14:val="standardContextual"/>
        </w:rPr>
        <w:t>op</w:t>
      </w:r>
      <w:r w:rsidR="00464467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te lossen  zonder tussenkomst van derden.</w:t>
      </w:r>
    </w:p>
    <w:p w14:paraId="788729D6" w14:textId="74272E2F" w:rsidR="00464467" w:rsidRDefault="00464467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Mocht dit uiteindelijk niet lukken</w:t>
      </w:r>
      <w:r w:rsidR="00113AB9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, dan kan er beroep worden gedaan op een Geschillencommissie die </w:t>
      </w:r>
      <w:r w:rsidR="00DB39C7">
        <w:rPr>
          <w:rFonts w:asciiTheme="minorHAnsi" w:hAnsiTheme="minorHAnsi" w:cstheme="minorBidi"/>
          <w:kern w:val="2"/>
          <w:lang w:eastAsia="en-US"/>
          <w14:ligatures w14:val="standardContextual"/>
        </w:rPr>
        <w:t>de klacht gaat beoordelen en</w:t>
      </w:r>
      <w:r w:rsidR="00687967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een advies geeft over mogelijke</w:t>
      </w:r>
      <w:r w:rsidR="008B2E76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oplossingen.</w:t>
      </w:r>
    </w:p>
    <w:p w14:paraId="3BABCB9A" w14:textId="0FE08FA5" w:rsidR="00594CB7" w:rsidRDefault="00594CB7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</w:p>
    <w:p w14:paraId="0EC7E84F" w14:textId="1CF1683A" w:rsidR="004245D0" w:rsidRDefault="00EC702A" w:rsidP="00EC702A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Wij danken u voor uw medewerking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bij dit proces. </w:t>
      </w:r>
    </w:p>
    <w:p w14:paraId="2627E223" w14:textId="77777777" w:rsidR="004245D0" w:rsidRDefault="00EC702A" w:rsidP="004245D0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Met </w:t>
      </w:r>
      <w:r w:rsidR="004245D0">
        <w:rPr>
          <w:rFonts w:asciiTheme="minorHAnsi" w:hAnsiTheme="minorHAnsi" w:cstheme="minorBidi"/>
          <w:kern w:val="2"/>
          <w:lang w:eastAsia="en-US"/>
          <w14:ligatures w14:val="standardContextual"/>
        </w:rPr>
        <w:t>v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riendelijke groet,</w:t>
      </w:r>
    </w:p>
    <w:p w14:paraId="631B1E79" w14:textId="77777777" w:rsidR="00EC702A" w:rsidRDefault="00EC702A" w:rsidP="004245D0">
      <w:pPr>
        <w:spacing w:after="160" w:line="254" w:lineRule="auto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t>Kl</w:t>
      </w:r>
      <w:r w:rsidR="004D2059">
        <w:rPr>
          <w:rFonts w:asciiTheme="minorHAnsi" w:hAnsiTheme="minorHAnsi" w:cstheme="minorBidi"/>
          <w:kern w:val="2"/>
          <w:lang w:eastAsia="en-US"/>
          <w14:ligatures w14:val="standardContextual"/>
        </w:rPr>
        <w:t>antenservice</w:t>
      </w:r>
      <w:r>
        <w:rPr>
          <w:rFonts w:asciiTheme="minorHAnsi" w:hAnsiTheme="minorHAnsi" w:cstheme="minorBidi"/>
          <w:kern w:val="2"/>
          <w:lang w:eastAsia="en-US"/>
          <w14:ligatures w14:val="standardContextual"/>
        </w:rPr>
        <w:br/>
        <w:t>De Groot Verkeersopleidingen</w:t>
      </w:r>
    </w:p>
    <w:p w14:paraId="226CE5EB" w14:textId="77777777" w:rsidR="00EC702A" w:rsidRPr="004245D0" w:rsidRDefault="004245D0" w:rsidP="00EC702A">
      <w:pPr>
        <w:rPr>
          <w:rFonts w:ascii="Segoe UI" w:eastAsia="Times New Roman" w:hAnsi="Segoe UI" w:cs="Segoe UI"/>
          <w:sz w:val="16"/>
          <w:szCs w:val="16"/>
        </w:rPr>
      </w:pPr>
      <w:r w:rsidRPr="004245D0">
        <w:rPr>
          <w:rFonts w:ascii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Alle verstrekte informatie wordt vertrouwelijk behandeld en alleen gebruikt voor interne doeleinden met betrekking tot deze klachtenprocedure.</w:t>
      </w:r>
    </w:p>
    <w:p w14:paraId="46BD39AB" w14:textId="77777777" w:rsidR="006B4F1D" w:rsidRDefault="006B4F1D">
      <w:pPr>
        <w:rPr>
          <w:sz w:val="16"/>
          <w:szCs w:val="16"/>
        </w:rPr>
      </w:pPr>
    </w:p>
    <w:p w14:paraId="62912753" w14:textId="77777777" w:rsidR="001D155A" w:rsidRPr="004245D0" w:rsidRDefault="001D155A">
      <w:pPr>
        <w:rPr>
          <w:sz w:val="16"/>
          <w:szCs w:val="16"/>
        </w:rPr>
      </w:pPr>
    </w:p>
    <w:sectPr w:rsidR="001D155A" w:rsidRPr="00424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B6272"/>
    <w:multiLevelType w:val="hybridMultilevel"/>
    <w:tmpl w:val="68FCEE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44393"/>
    <w:multiLevelType w:val="hybridMultilevel"/>
    <w:tmpl w:val="7682F86A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B47E7"/>
    <w:multiLevelType w:val="hybridMultilevel"/>
    <w:tmpl w:val="D6204840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85FCF"/>
    <w:multiLevelType w:val="hybridMultilevel"/>
    <w:tmpl w:val="35849150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6166">
    <w:abstractNumId w:val="0"/>
  </w:num>
  <w:num w:numId="2" w16cid:durableId="828861336">
    <w:abstractNumId w:val="2"/>
  </w:num>
  <w:num w:numId="3" w16cid:durableId="1104038371">
    <w:abstractNumId w:val="1"/>
  </w:num>
  <w:num w:numId="4" w16cid:durableId="2074231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2A"/>
    <w:rsid w:val="00027D4A"/>
    <w:rsid w:val="00113AB9"/>
    <w:rsid w:val="00142813"/>
    <w:rsid w:val="001730AC"/>
    <w:rsid w:val="001D155A"/>
    <w:rsid w:val="001F0C83"/>
    <w:rsid w:val="002238E3"/>
    <w:rsid w:val="002F3B1D"/>
    <w:rsid w:val="00382DDA"/>
    <w:rsid w:val="0040461E"/>
    <w:rsid w:val="004245D0"/>
    <w:rsid w:val="00464467"/>
    <w:rsid w:val="004D2059"/>
    <w:rsid w:val="005450AF"/>
    <w:rsid w:val="00594CB7"/>
    <w:rsid w:val="005D0FA7"/>
    <w:rsid w:val="006658A7"/>
    <w:rsid w:val="00687967"/>
    <w:rsid w:val="006B4F1D"/>
    <w:rsid w:val="006D6ED9"/>
    <w:rsid w:val="007659B1"/>
    <w:rsid w:val="007B3EBC"/>
    <w:rsid w:val="007C2D64"/>
    <w:rsid w:val="008B2E76"/>
    <w:rsid w:val="00A51AFD"/>
    <w:rsid w:val="00A92325"/>
    <w:rsid w:val="00B1072D"/>
    <w:rsid w:val="00CC2E0E"/>
    <w:rsid w:val="00CC5C1D"/>
    <w:rsid w:val="00CE5E70"/>
    <w:rsid w:val="00D371BB"/>
    <w:rsid w:val="00DB39C7"/>
    <w:rsid w:val="00DC3D4C"/>
    <w:rsid w:val="00E77187"/>
    <w:rsid w:val="00E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2978"/>
  <w15:chartTrackingRefBased/>
  <w15:docId w15:val="{EB5571C3-8151-4A44-BE42-7C2FC012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702A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C702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C702A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3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egrootverkeersopleiding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Groot</dc:creator>
  <cp:keywords/>
  <dc:description/>
  <cp:lastModifiedBy>Kantoor CM-EYE</cp:lastModifiedBy>
  <cp:revision>28</cp:revision>
  <dcterms:created xsi:type="dcterms:W3CDTF">2023-09-01T11:18:00Z</dcterms:created>
  <dcterms:modified xsi:type="dcterms:W3CDTF">2025-05-13T08:50:00Z</dcterms:modified>
</cp:coreProperties>
</file>